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2C0F" w14:textId="77777777" w:rsidR="006C440A" w:rsidRPr="00833918" w:rsidRDefault="00833918">
      <w:pPr>
        <w:rPr>
          <w:b/>
        </w:rPr>
      </w:pPr>
      <w:bookmarkStart w:id="0" w:name="_GoBack"/>
      <w:bookmarkEnd w:id="0"/>
      <w:r w:rsidRPr="00833918">
        <w:rPr>
          <w:b/>
        </w:rPr>
        <w:t xml:space="preserve">Back </w:t>
      </w:r>
      <w:proofErr w:type="gramStart"/>
      <w:r w:rsidRPr="00833918">
        <w:rPr>
          <w:b/>
        </w:rPr>
        <w:t>To</w:t>
      </w:r>
      <w:proofErr w:type="gramEnd"/>
      <w:r w:rsidRPr="00833918">
        <w:rPr>
          <w:b/>
        </w:rPr>
        <w:t xml:space="preserve"> Our Past Genealogy Talks </w:t>
      </w:r>
    </w:p>
    <w:p w14:paraId="32AE0F98" w14:textId="6D877D89" w:rsidR="00833918" w:rsidRPr="00833918" w:rsidRDefault="00833918">
      <w:pPr>
        <w:rPr>
          <w:i/>
        </w:rPr>
      </w:pPr>
      <w:r w:rsidRPr="00833918">
        <w:rPr>
          <w:i/>
        </w:rPr>
        <w:t>(</w:t>
      </w:r>
      <w:r w:rsidR="00712758">
        <w:rPr>
          <w:i/>
        </w:rPr>
        <w:t>provisional</w:t>
      </w:r>
      <w:r w:rsidRPr="00833918">
        <w:rPr>
          <w:i/>
        </w:rPr>
        <w:t xml:space="preserve"> schedule)</w:t>
      </w:r>
    </w:p>
    <w:p w14:paraId="5A991362" w14:textId="40C3F8D6" w:rsidR="00833918" w:rsidRPr="00CE734B" w:rsidRDefault="00833918">
      <w:pPr>
        <w:rPr>
          <w:b/>
        </w:rPr>
      </w:pPr>
      <w:r w:rsidRPr="00CE734B">
        <w:rPr>
          <w:b/>
        </w:rPr>
        <w:t>Friday 1</w:t>
      </w:r>
      <w:r w:rsidR="00D06640">
        <w:rPr>
          <w:b/>
        </w:rPr>
        <w:t>4</w:t>
      </w:r>
      <w:r w:rsidRPr="00CE734B">
        <w:rPr>
          <w:b/>
        </w:rPr>
        <w:t xml:space="preserve"> February 20</w:t>
      </w:r>
      <w:r w:rsidR="00D06640">
        <w:rPr>
          <w:b/>
        </w:rPr>
        <w:t>20</w:t>
      </w:r>
    </w:p>
    <w:tbl>
      <w:tblPr>
        <w:tblStyle w:val="TableGrid"/>
        <w:tblW w:w="0" w:type="auto"/>
        <w:tblLook w:val="04A0" w:firstRow="1" w:lastRow="0" w:firstColumn="1" w:lastColumn="0" w:noHBand="0" w:noVBand="1"/>
      </w:tblPr>
      <w:tblGrid>
        <w:gridCol w:w="846"/>
        <w:gridCol w:w="5245"/>
        <w:gridCol w:w="3685"/>
        <w:gridCol w:w="4172"/>
      </w:tblGrid>
      <w:tr w:rsidR="00833918" w14:paraId="0D6830BD" w14:textId="77777777" w:rsidTr="00833918">
        <w:tc>
          <w:tcPr>
            <w:tcW w:w="846" w:type="dxa"/>
          </w:tcPr>
          <w:p w14:paraId="3D897649" w14:textId="77777777" w:rsidR="00833918" w:rsidRPr="00073C29" w:rsidRDefault="00833918" w:rsidP="0063113B">
            <w:pPr>
              <w:rPr>
                <w:rFonts w:ascii="Calibri" w:hAnsi="Calibri" w:cs="Calibri"/>
              </w:rPr>
            </w:pPr>
            <w:r w:rsidRPr="00073C29">
              <w:rPr>
                <w:rFonts w:ascii="Calibri" w:hAnsi="Calibri" w:cs="Calibri"/>
              </w:rPr>
              <w:t>Time</w:t>
            </w:r>
          </w:p>
        </w:tc>
        <w:tc>
          <w:tcPr>
            <w:tcW w:w="5245" w:type="dxa"/>
          </w:tcPr>
          <w:p w14:paraId="5D8BA6A2" w14:textId="77777777" w:rsidR="00833918" w:rsidRPr="00073C29" w:rsidRDefault="00833918" w:rsidP="0063113B">
            <w:pPr>
              <w:rPr>
                <w:rFonts w:ascii="Calibri" w:hAnsi="Calibri" w:cs="Calibri"/>
              </w:rPr>
            </w:pPr>
            <w:r w:rsidRPr="00073C29">
              <w:rPr>
                <w:rFonts w:ascii="Calibri" w:hAnsi="Calibri" w:cs="Calibri"/>
              </w:rPr>
              <w:t>Subject</w:t>
            </w:r>
          </w:p>
        </w:tc>
        <w:tc>
          <w:tcPr>
            <w:tcW w:w="3685" w:type="dxa"/>
          </w:tcPr>
          <w:p w14:paraId="51848611" w14:textId="77777777" w:rsidR="00833918" w:rsidRPr="00073C29" w:rsidRDefault="00833918" w:rsidP="0063113B">
            <w:pPr>
              <w:rPr>
                <w:rFonts w:ascii="Calibri" w:hAnsi="Calibri" w:cs="Calibri"/>
              </w:rPr>
            </w:pPr>
            <w:r w:rsidRPr="00073C29">
              <w:rPr>
                <w:rFonts w:ascii="Calibri" w:hAnsi="Calibri" w:cs="Calibri"/>
              </w:rPr>
              <w:t>Speaker</w:t>
            </w:r>
          </w:p>
        </w:tc>
        <w:tc>
          <w:tcPr>
            <w:tcW w:w="4172" w:type="dxa"/>
          </w:tcPr>
          <w:p w14:paraId="6418259F" w14:textId="77777777" w:rsidR="00833918" w:rsidRPr="00073C29" w:rsidRDefault="00833918" w:rsidP="0063113B">
            <w:pPr>
              <w:rPr>
                <w:rFonts w:ascii="Calibri" w:hAnsi="Calibri" w:cs="Calibri"/>
              </w:rPr>
            </w:pPr>
            <w:r w:rsidRPr="00073C29">
              <w:rPr>
                <w:rFonts w:ascii="Calibri" w:hAnsi="Calibri" w:cs="Calibri"/>
              </w:rPr>
              <w:t>Organisation</w:t>
            </w:r>
          </w:p>
        </w:tc>
      </w:tr>
      <w:tr w:rsidR="00833918" w14:paraId="02D70AD4" w14:textId="77777777" w:rsidTr="00833918">
        <w:tc>
          <w:tcPr>
            <w:tcW w:w="846" w:type="dxa"/>
          </w:tcPr>
          <w:p w14:paraId="71226C51" w14:textId="77777777" w:rsidR="00833918" w:rsidRPr="00073C29" w:rsidRDefault="00833918" w:rsidP="0063113B">
            <w:pPr>
              <w:rPr>
                <w:rFonts w:ascii="Calibri" w:hAnsi="Calibri" w:cs="Calibri"/>
              </w:rPr>
            </w:pPr>
            <w:r w:rsidRPr="00073C29">
              <w:rPr>
                <w:rFonts w:ascii="Calibri" w:hAnsi="Calibri" w:cs="Calibri"/>
              </w:rPr>
              <w:t>10.30</w:t>
            </w:r>
          </w:p>
        </w:tc>
        <w:tc>
          <w:tcPr>
            <w:tcW w:w="5245" w:type="dxa"/>
          </w:tcPr>
          <w:p w14:paraId="50A25F54" w14:textId="21212D4C" w:rsidR="00833918" w:rsidRPr="00073C29" w:rsidRDefault="007C328C" w:rsidP="0063113B">
            <w:pPr>
              <w:rPr>
                <w:rFonts w:ascii="Calibri" w:hAnsi="Calibri" w:cs="Calibri"/>
              </w:rPr>
            </w:pPr>
            <w:r w:rsidRPr="00073C29">
              <w:rPr>
                <w:rFonts w:ascii="Calibri" w:hAnsi="Calibri" w:cs="Calibri"/>
              </w:rPr>
              <w:t>Family History - Getting Started</w:t>
            </w:r>
          </w:p>
        </w:tc>
        <w:tc>
          <w:tcPr>
            <w:tcW w:w="3685" w:type="dxa"/>
          </w:tcPr>
          <w:p w14:paraId="002FF5C2" w14:textId="592A3157" w:rsidR="00833918" w:rsidRPr="00073C29" w:rsidRDefault="007C328C" w:rsidP="0063113B">
            <w:pPr>
              <w:rPr>
                <w:rFonts w:ascii="Calibri" w:hAnsi="Calibri" w:cs="Calibri"/>
              </w:rPr>
            </w:pPr>
            <w:r w:rsidRPr="00073C29">
              <w:rPr>
                <w:rFonts w:ascii="Calibri" w:hAnsi="Calibri" w:cs="Calibri"/>
              </w:rPr>
              <w:t>Janet Hancock</w:t>
            </w:r>
          </w:p>
        </w:tc>
        <w:tc>
          <w:tcPr>
            <w:tcW w:w="4172" w:type="dxa"/>
          </w:tcPr>
          <w:p w14:paraId="4AF3B797" w14:textId="1E9D74A9" w:rsidR="00833918" w:rsidRPr="00073C29" w:rsidRDefault="002D622B" w:rsidP="0063113B">
            <w:pPr>
              <w:rPr>
                <w:rFonts w:ascii="Calibri" w:hAnsi="Calibri" w:cs="Calibri"/>
              </w:rPr>
            </w:pPr>
            <w:r w:rsidRPr="00073C29">
              <w:rPr>
                <w:rFonts w:ascii="Calibri" w:hAnsi="Calibri" w:cs="Calibri"/>
              </w:rPr>
              <w:t>Public Records Office of Northern Ireland</w:t>
            </w:r>
          </w:p>
        </w:tc>
      </w:tr>
      <w:tr w:rsidR="003F4856" w14:paraId="09866BF9" w14:textId="77777777" w:rsidTr="005F2B2D">
        <w:tc>
          <w:tcPr>
            <w:tcW w:w="13948" w:type="dxa"/>
            <w:gridSpan w:val="4"/>
          </w:tcPr>
          <w:p w14:paraId="0EC72941" w14:textId="675AE2C4" w:rsidR="003F4856" w:rsidRPr="00073C29" w:rsidRDefault="007C328C" w:rsidP="0063113B">
            <w:pPr>
              <w:rPr>
                <w:rFonts w:ascii="Calibri" w:hAnsi="Calibri" w:cs="Calibri"/>
              </w:rPr>
            </w:pPr>
            <w:r w:rsidRPr="00073C29">
              <w:rPr>
                <w:rFonts w:ascii="Calibri" w:hAnsi="Calibri" w:cs="Calibri"/>
              </w:rPr>
              <w:t>Janet Hancock is Deputy Head of Public Services at PRONI. She will talk you through getting started in researching your own family tree, and highlight some of the pitfalls and handy tips.</w:t>
            </w:r>
          </w:p>
        </w:tc>
      </w:tr>
      <w:tr w:rsidR="00833918" w14:paraId="381E0322" w14:textId="77777777" w:rsidTr="00833918">
        <w:tc>
          <w:tcPr>
            <w:tcW w:w="846" w:type="dxa"/>
          </w:tcPr>
          <w:p w14:paraId="04E8F345" w14:textId="77777777" w:rsidR="00833918" w:rsidRPr="00073C29" w:rsidRDefault="00833918" w:rsidP="0063113B">
            <w:pPr>
              <w:rPr>
                <w:rFonts w:ascii="Calibri" w:hAnsi="Calibri" w:cs="Calibri"/>
              </w:rPr>
            </w:pPr>
            <w:r w:rsidRPr="00073C29">
              <w:rPr>
                <w:rFonts w:ascii="Calibri" w:hAnsi="Calibri" w:cs="Calibri"/>
              </w:rPr>
              <w:t>11.30</w:t>
            </w:r>
          </w:p>
        </w:tc>
        <w:tc>
          <w:tcPr>
            <w:tcW w:w="5245" w:type="dxa"/>
          </w:tcPr>
          <w:p w14:paraId="77C9604D" w14:textId="43C08306" w:rsidR="00833918" w:rsidRPr="00073C29" w:rsidRDefault="00073C29" w:rsidP="0063113B">
            <w:pPr>
              <w:rPr>
                <w:rFonts w:ascii="Calibri" w:hAnsi="Calibri" w:cs="Calibri"/>
                <w:color w:val="FF0000"/>
              </w:rPr>
            </w:pPr>
            <w:r w:rsidRPr="00073C29">
              <w:rPr>
                <w:rFonts w:ascii="Calibri" w:hAnsi="Calibri" w:cs="Calibri"/>
              </w:rPr>
              <w:t>Using Irish landed estate records to find eighteenth- and nineteenth-century ancestors</w:t>
            </w:r>
          </w:p>
        </w:tc>
        <w:tc>
          <w:tcPr>
            <w:tcW w:w="3685" w:type="dxa"/>
          </w:tcPr>
          <w:p w14:paraId="038059B2" w14:textId="4723954D" w:rsidR="00833918" w:rsidRPr="00073C29" w:rsidRDefault="00052A63" w:rsidP="0063113B">
            <w:pPr>
              <w:rPr>
                <w:rFonts w:ascii="Calibri" w:hAnsi="Calibri" w:cs="Calibri"/>
                <w:color w:val="FF0000"/>
              </w:rPr>
            </w:pPr>
            <w:r w:rsidRPr="00073C29">
              <w:rPr>
                <w:rFonts w:ascii="Calibri" w:hAnsi="Calibri" w:cs="Calibri"/>
              </w:rPr>
              <w:t>Gillian Hunt</w:t>
            </w:r>
          </w:p>
        </w:tc>
        <w:tc>
          <w:tcPr>
            <w:tcW w:w="4172" w:type="dxa"/>
          </w:tcPr>
          <w:p w14:paraId="6DFDAE8B" w14:textId="0A65176F" w:rsidR="00833918" w:rsidRPr="00073C29" w:rsidRDefault="00052A63" w:rsidP="0063113B">
            <w:pPr>
              <w:rPr>
                <w:rFonts w:ascii="Calibri" w:hAnsi="Calibri" w:cs="Calibri"/>
                <w:color w:val="FF0000"/>
              </w:rPr>
            </w:pPr>
            <w:r w:rsidRPr="00073C29">
              <w:rPr>
                <w:rFonts w:ascii="Calibri" w:hAnsi="Calibri" w:cs="Calibri"/>
              </w:rPr>
              <w:t>Ulster Historical Foundation</w:t>
            </w:r>
          </w:p>
        </w:tc>
      </w:tr>
      <w:tr w:rsidR="003F4856" w14:paraId="0C1C1334" w14:textId="77777777" w:rsidTr="009B7FF0">
        <w:tc>
          <w:tcPr>
            <w:tcW w:w="13948" w:type="dxa"/>
            <w:gridSpan w:val="4"/>
          </w:tcPr>
          <w:p w14:paraId="726AF3E8" w14:textId="79EF6C3E" w:rsidR="00CE734B" w:rsidRPr="00073C29" w:rsidRDefault="00073C29" w:rsidP="004D7581">
            <w:pPr>
              <w:rPr>
                <w:rFonts w:ascii="Calibri" w:hAnsi="Calibri" w:cs="Calibri"/>
              </w:rPr>
            </w:pPr>
            <w:r w:rsidRPr="00073C29">
              <w:rPr>
                <w:rFonts w:ascii="Calibri" w:hAnsi="Calibri" w:cs="Calibri"/>
                <w:color w:val="000000"/>
              </w:rPr>
              <w:t>Landed estate papers are an important if underused source for family history and can be invaluable particularly in areas where church records do not survive from a sufficiently early date. In this presentation we will look at the main types of estate papers which are useful for genealogical research and where they can be accessed.</w:t>
            </w:r>
          </w:p>
        </w:tc>
      </w:tr>
      <w:tr w:rsidR="00643587" w14:paraId="247040E8" w14:textId="77777777" w:rsidTr="00833918">
        <w:tc>
          <w:tcPr>
            <w:tcW w:w="846" w:type="dxa"/>
          </w:tcPr>
          <w:p w14:paraId="2C19788D" w14:textId="77777777" w:rsidR="00643587" w:rsidRPr="00073C29" w:rsidRDefault="00643587" w:rsidP="00643587">
            <w:pPr>
              <w:rPr>
                <w:rFonts w:ascii="Calibri" w:hAnsi="Calibri" w:cs="Calibri"/>
              </w:rPr>
            </w:pPr>
            <w:r w:rsidRPr="00073C29">
              <w:rPr>
                <w:rFonts w:ascii="Calibri" w:hAnsi="Calibri" w:cs="Calibri"/>
              </w:rPr>
              <w:t>12.30</w:t>
            </w:r>
          </w:p>
        </w:tc>
        <w:tc>
          <w:tcPr>
            <w:tcW w:w="5245" w:type="dxa"/>
          </w:tcPr>
          <w:p w14:paraId="683277B6" w14:textId="630A84FA" w:rsidR="00643587" w:rsidRPr="00073C29" w:rsidRDefault="00643587" w:rsidP="00643587">
            <w:pPr>
              <w:rPr>
                <w:rFonts w:ascii="Calibri" w:hAnsi="Calibri" w:cs="Calibri"/>
              </w:rPr>
            </w:pPr>
            <w:r w:rsidRPr="00073C29">
              <w:rPr>
                <w:rFonts w:ascii="Calibri" w:hAnsi="Calibri" w:cs="Calibri"/>
              </w:rPr>
              <w:t xml:space="preserve">Tracing </w:t>
            </w:r>
            <w:r w:rsidR="0029675F">
              <w:rPr>
                <w:rFonts w:ascii="Calibri" w:hAnsi="Calibri" w:cs="Calibri"/>
              </w:rPr>
              <w:t>y</w:t>
            </w:r>
            <w:r w:rsidRPr="00073C29">
              <w:rPr>
                <w:rFonts w:ascii="Calibri" w:hAnsi="Calibri" w:cs="Calibri"/>
              </w:rPr>
              <w:t>our Presbyterian Ancestors</w:t>
            </w:r>
          </w:p>
        </w:tc>
        <w:tc>
          <w:tcPr>
            <w:tcW w:w="3685" w:type="dxa"/>
          </w:tcPr>
          <w:p w14:paraId="73276DAF" w14:textId="27F8787E" w:rsidR="00643587" w:rsidRPr="00B446CF" w:rsidRDefault="00B446CF" w:rsidP="00643587">
            <w:pPr>
              <w:rPr>
                <w:rFonts w:ascii="Calibri" w:hAnsi="Calibri" w:cs="Calibri"/>
              </w:rPr>
            </w:pPr>
            <w:r w:rsidRPr="00B446CF">
              <w:rPr>
                <w:rFonts w:ascii="Calibri" w:hAnsi="Calibri" w:cs="Calibri"/>
              </w:rPr>
              <w:t>Valerie Adams</w:t>
            </w:r>
          </w:p>
        </w:tc>
        <w:tc>
          <w:tcPr>
            <w:tcW w:w="4172" w:type="dxa"/>
          </w:tcPr>
          <w:p w14:paraId="4AA7DA58" w14:textId="16647620" w:rsidR="00643587" w:rsidRPr="00073C29" w:rsidRDefault="00643587" w:rsidP="00643587">
            <w:pPr>
              <w:rPr>
                <w:rFonts w:ascii="Calibri" w:hAnsi="Calibri" w:cs="Calibri"/>
              </w:rPr>
            </w:pPr>
            <w:r w:rsidRPr="00073C29">
              <w:rPr>
                <w:rFonts w:ascii="Calibri" w:hAnsi="Calibri" w:cs="Calibri"/>
              </w:rPr>
              <w:t>Presbyterian Historical Society</w:t>
            </w:r>
          </w:p>
        </w:tc>
      </w:tr>
      <w:tr w:rsidR="00643587" w14:paraId="434075F7" w14:textId="77777777" w:rsidTr="00606FB8">
        <w:tc>
          <w:tcPr>
            <w:tcW w:w="13948" w:type="dxa"/>
            <w:gridSpan w:val="4"/>
          </w:tcPr>
          <w:p w14:paraId="0176BD15" w14:textId="4723D686" w:rsidR="00643587" w:rsidRPr="00B446CF" w:rsidRDefault="00B446CF" w:rsidP="00643587">
            <w:pPr>
              <w:rPr>
                <w:rFonts w:ascii="Calibri" w:hAnsi="Calibri" w:cs="Calibri"/>
              </w:rPr>
            </w:pPr>
            <w:r w:rsidRPr="00B446CF">
              <w:rPr>
                <w:rFonts w:ascii="Calibri" w:hAnsi="Calibri" w:cs="Calibri"/>
              </w:rPr>
              <w:t>This talk will explain the background to Presbyterian records, what types of records are available, including the resources of the Presbyterian Historical Society of Ireland, and how to access them.</w:t>
            </w:r>
          </w:p>
        </w:tc>
      </w:tr>
      <w:tr w:rsidR="00643587" w14:paraId="70DFD454" w14:textId="77777777" w:rsidTr="00833918">
        <w:tc>
          <w:tcPr>
            <w:tcW w:w="846" w:type="dxa"/>
          </w:tcPr>
          <w:p w14:paraId="1AFA6C6F" w14:textId="77777777" w:rsidR="00643587" w:rsidRPr="00073C29" w:rsidRDefault="00643587" w:rsidP="00643587">
            <w:pPr>
              <w:rPr>
                <w:rFonts w:ascii="Calibri" w:hAnsi="Calibri" w:cs="Calibri"/>
              </w:rPr>
            </w:pPr>
            <w:r w:rsidRPr="00073C29">
              <w:rPr>
                <w:rFonts w:ascii="Calibri" w:hAnsi="Calibri" w:cs="Calibri"/>
              </w:rPr>
              <w:t>13.30</w:t>
            </w:r>
          </w:p>
        </w:tc>
        <w:tc>
          <w:tcPr>
            <w:tcW w:w="5245" w:type="dxa"/>
          </w:tcPr>
          <w:p w14:paraId="141EAC41" w14:textId="0EDD539F" w:rsidR="00643587" w:rsidRPr="0029675F" w:rsidRDefault="0029675F" w:rsidP="00643587">
            <w:pPr>
              <w:rPr>
                <w:rFonts w:ascii="Calibri" w:hAnsi="Calibri" w:cs="Calibri"/>
              </w:rPr>
            </w:pPr>
            <w:r w:rsidRPr="0029675F">
              <w:rPr>
                <w:rFonts w:ascii="Calibri" w:hAnsi="Calibri" w:cs="Calibri"/>
              </w:rPr>
              <w:t xml:space="preserve">Enhancing </w:t>
            </w:r>
            <w:r>
              <w:rPr>
                <w:rFonts w:ascii="Calibri" w:hAnsi="Calibri" w:cs="Calibri"/>
              </w:rPr>
              <w:t>y</w:t>
            </w:r>
            <w:r w:rsidRPr="0029675F">
              <w:rPr>
                <w:rFonts w:ascii="Calibri" w:hAnsi="Calibri" w:cs="Calibri"/>
              </w:rPr>
              <w:t>our research using Journals</w:t>
            </w:r>
          </w:p>
        </w:tc>
        <w:tc>
          <w:tcPr>
            <w:tcW w:w="3685" w:type="dxa"/>
          </w:tcPr>
          <w:p w14:paraId="77C2E97D" w14:textId="5056B14A" w:rsidR="00643587" w:rsidRPr="0029675F" w:rsidRDefault="00052A63" w:rsidP="00643587">
            <w:pPr>
              <w:rPr>
                <w:rFonts w:ascii="Calibri" w:hAnsi="Calibri" w:cs="Calibri"/>
              </w:rPr>
            </w:pPr>
            <w:r w:rsidRPr="0029675F">
              <w:rPr>
                <w:rFonts w:ascii="Calibri" w:hAnsi="Calibri" w:cs="Calibri"/>
              </w:rPr>
              <w:t xml:space="preserve">Mike </w:t>
            </w:r>
            <w:proofErr w:type="spellStart"/>
            <w:r w:rsidRPr="0029675F">
              <w:rPr>
                <w:rFonts w:ascii="Calibri" w:hAnsi="Calibri" w:cs="Calibri"/>
              </w:rPr>
              <w:t>McKeag</w:t>
            </w:r>
            <w:proofErr w:type="spellEnd"/>
          </w:p>
        </w:tc>
        <w:tc>
          <w:tcPr>
            <w:tcW w:w="4172" w:type="dxa"/>
          </w:tcPr>
          <w:p w14:paraId="0B84633D" w14:textId="3AA98465" w:rsidR="00643587" w:rsidRPr="0029675F" w:rsidRDefault="00052A63" w:rsidP="00643587">
            <w:pPr>
              <w:rPr>
                <w:rFonts w:ascii="Calibri" w:hAnsi="Calibri" w:cs="Calibri"/>
              </w:rPr>
            </w:pPr>
            <w:r w:rsidRPr="0029675F">
              <w:rPr>
                <w:rFonts w:ascii="Calibri" w:hAnsi="Calibri" w:cs="Calibri"/>
              </w:rPr>
              <w:t>North of Ireland Family History Society</w:t>
            </w:r>
          </w:p>
        </w:tc>
      </w:tr>
      <w:tr w:rsidR="00643587" w14:paraId="48A091B2" w14:textId="77777777" w:rsidTr="009B564B">
        <w:tc>
          <w:tcPr>
            <w:tcW w:w="13948" w:type="dxa"/>
            <w:gridSpan w:val="4"/>
          </w:tcPr>
          <w:p w14:paraId="55E18B0F" w14:textId="70DA6DEF" w:rsidR="00643587" w:rsidRPr="00073C29" w:rsidRDefault="0029675F" w:rsidP="00643587">
            <w:pPr>
              <w:rPr>
                <w:rFonts w:ascii="Calibri" w:hAnsi="Calibri" w:cs="Calibri"/>
              </w:rPr>
            </w:pPr>
            <w:r>
              <w:rPr>
                <w:rFonts w:ascii="Calibri" w:hAnsi="Calibri" w:cs="Calibri"/>
              </w:rPr>
              <w:t xml:space="preserve">A multitude of information on our ancestors can be discovered in journals, many of which can be accessed and searched online using JSTOR. Mike will explain what can be found and where to find it. </w:t>
            </w:r>
          </w:p>
        </w:tc>
      </w:tr>
      <w:tr w:rsidR="00643587" w14:paraId="730449BE" w14:textId="77777777" w:rsidTr="00833918">
        <w:tc>
          <w:tcPr>
            <w:tcW w:w="846" w:type="dxa"/>
          </w:tcPr>
          <w:p w14:paraId="53022BEF" w14:textId="77777777" w:rsidR="00643587" w:rsidRPr="00073C29" w:rsidRDefault="00643587" w:rsidP="00643587">
            <w:pPr>
              <w:rPr>
                <w:rFonts w:ascii="Calibri" w:hAnsi="Calibri" w:cs="Calibri"/>
              </w:rPr>
            </w:pPr>
            <w:r w:rsidRPr="00073C29">
              <w:rPr>
                <w:rFonts w:ascii="Calibri" w:hAnsi="Calibri" w:cs="Calibri"/>
              </w:rPr>
              <w:t>14.30</w:t>
            </w:r>
          </w:p>
        </w:tc>
        <w:tc>
          <w:tcPr>
            <w:tcW w:w="5245" w:type="dxa"/>
          </w:tcPr>
          <w:p w14:paraId="155C5A9A" w14:textId="00C932B5" w:rsidR="00643587" w:rsidRPr="000851EC" w:rsidRDefault="000851EC" w:rsidP="00643587">
            <w:pPr>
              <w:rPr>
                <w:rFonts w:cstheme="minorHAnsi"/>
                <w:color w:val="FF0000"/>
              </w:rPr>
            </w:pPr>
            <w:r w:rsidRPr="000851EC">
              <w:rPr>
                <w:rFonts w:cstheme="minorHAnsi"/>
              </w:rPr>
              <w:t>Who are the IGRS and what resources do they have for members?</w:t>
            </w:r>
          </w:p>
        </w:tc>
        <w:tc>
          <w:tcPr>
            <w:tcW w:w="3685" w:type="dxa"/>
          </w:tcPr>
          <w:p w14:paraId="130C7334" w14:textId="370DD4D7" w:rsidR="00643587" w:rsidRPr="000851EC" w:rsidRDefault="000851EC" w:rsidP="00643587">
            <w:pPr>
              <w:rPr>
                <w:rFonts w:ascii="Calibri" w:hAnsi="Calibri" w:cs="Calibri"/>
              </w:rPr>
            </w:pPr>
            <w:r w:rsidRPr="000851EC">
              <w:rPr>
                <w:rFonts w:ascii="Calibri" w:hAnsi="Calibri" w:cs="Calibri"/>
              </w:rPr>
              <w:t>Clare Bradley</w:t>
            </w:r>
          </w:p>
        </w:tc>
        <w:tc>
          <w:tcPr>
            <w:tcW w:w="4172" w:type="dxa"/>
          </w:tcPr>
          <w:p w14:paraId="5FAC60A3" w14:textId="76120DC2" w:rsidR="00643587" w:rsidRPr="00073C29" w:rsidRDefault="00643587" w:rsidP="00643587">
            <w:pPr>
              <w:rPr>
                <w:rFonts w:ascii="Calibri" w:hAnsi="Calibri" w:cs="Calibri"/>
                <w:color w:val="FF0000"/>
              </w:rPr>
            </w:pPr>
            <w:r w:rsidRPr="00073C29">
              <w:rPr>
                <w:rFonts w:ascii="Calibri" w:hAnsi="Calibri" w:cs="Calibri"/>
              </w:rPr>
              <w:t>Irish Genealogical Research Society</w:t>
            </w:r>
          </w:p>
        </w:tc>
      </w:tr>
      <w:tr w:rsidR="00643587" w14:paraId="0FB81052" w14:textId="77777777" w:rsidTr="00D3326D">
        <w:tc>
          <w:tcPr>
            <w:tcW w:w="13948" w:type="dxa"/>
            <w:gridSpan w:val="4"/>
          </w:tcPr>
          <w:p w14:paraId="068DF9E2" w14:textId="5C4CD1A8" w:rsidR="00643587" w:rsidRPr="000851EC" w:rsidRDefault="000851EC" w:rsidP="000851EC">
            <w:pPr>
              <w:rPr>
                <w:rFonts w:cstheme="minorHAnsi"/>
              </w:rPr>
            </w:pPr>
            <w:r w:rsidRPr="000851EC">
              <w:rPr>
                <w:rFonts w:eastAsia="Times New Roman" w:cstheme="minorHAnsi"/>
                <w:lang w:eastAsia="en-GB"/>
              </w:rPr>
              <w:t xml:space="preserve">The Irish Genealogical Research Society was set up as a response to the fire in the Public Records Office of Ireland, which had been burned in 1922. Since then, the IGRS has collected genealogical material and also produces an annual academic journal, </w:t>
            </w:r>
            <w:r w:rsidRPr="000851EC">
              <w:rPr>
                <w:rFonts w:eastAsia="Times New Roman" w:cstheme="minorHAnsi"/>
                <w:i/>
                <w:iCs/>
                <w:lang w:eastAsia="en-GB"/>
              </w:rPr>
              <w:t>The Irish Genealogist.</w:t>
            </w:r>
            <w:r w:rsidRPr="000851EC">
              <w:rPr>
                <w:rFonts w:eastAsia="Times New Roman" w:cstheme="minorHAnsi"/>
                <w:lang w:eastAsia="en-GB"/>
              </w:rPr>
              <w:t xml:space="preserve"> Active in both London and on the island of Ireland, they </w:t>
            </w:r>
            <w:r>
              <w:rPr>
                <w:rFonts w:eastAsia="Times New Roman" w:cstheme="minorHAnsi"/>
                <w:lang w:eastAsia="en-GB"/>
              </w:rPr>
              <w:t>provide</w:t>
            </w:r>
            <w:r w:rsidRPr="000851EC">
              <w:rPr>
                <w:rFonts w:eastAsia="Times New Roman" w:cstheme="minorHAnsi"/>
                <w:lang w:eastAsia="en-GB"/>
              </w:rPr>
              <w:t xml:space="preserve"> a yearly program of lectures, outings and workshops. </w:t>
            </w:r>
          </w:p>
        </w:tc>
      </w:tr>
      <w:tr w:rsidR="00643587" w:rsidRPr="007C328C" w14:paraId="6014B5EE" w14:textId="77777777" w:rsidTr="00833918">
        <w:tc>
          <w:tcPr>
            <w:tcW w:w="846" w:type="dxa"/>
          </w:tcPr>
          <w:p w14:paraId="2356DCA1" w14:textId="77777777" w:rsidR="00643587" w:rsidRPr="00073C29" w:rsidRDefault="00643587" w:rsidP="00643587">
            <w:pPr>
              <w:rPr>
                <w:rFonts w:ascii="Calibri" w:hAnsi="Calibri" w:cs="Calibri"/>
              </w:rPr>
            </w:pPr>
            <w:r w:rsidRPr="00073C29">
              <w:rPr>
                <w:rFonts w:ascii="Calibri" w:hAnsi="Calibri" w:cs="Calibri"/>
              </w:rPr>
              <w:t>15.30</w:t>
            </w:r>
          </w:p>
        </w:tc>
        <w:tc>
          <w:tcPr>
            <w:tcW w:w="5245" w:type="dxa"/>
          </w:tcPr>
          <w:p w14:paraId="565AC0DD" w14:textId="0144D5D9" w:rsidR="00643587" w:rsidRPr="00073C29" w:rsidRDefault="00643587" w:rsidP="00643587">
            <w:pPr>
              <w:rPr>
                <w:rFonts w:ascii="Calibri" w:hAnsi="Calibri" w:cs="Calibri"/>
              </w:rPr>
            </w:pPr>
            <w:r w:rsidRPr="00073C29">
              <w:rPr>
                <w:rFonts w:ascii="Calibri" w:hAnsi="Calibri" w:cs="Calibri"/>
              </w:rPr>
              <w:t>New online records at PRONI</w:t>
            </w:r>
          </w:p>
        </w:tc>
        <w:tc>
          <w:tcPr>
            <w:tcW w:w="3685" w:type="dxa"/>
          </w:tcPr>
          <w:p w14:paraId="72A5B6D9" w14:textId="5B55C832" w:rsidR="00643587" w:rsidRPr="00073C29" w:rsidRDefault="00643587" w:rsidP="00643587">
            <w:pPr>
              <w:rPr>
                <w:rFonts w:ascii="Calibri" w:hAnsi="Calibri" w:cs="Calibri"/>
              </w:rPr>
            </w:pPr>
            <w:r w:rsidRPr="00073C29">
              <w:rPr>
                <w:rFonts w:ascii="Calibri" w:hAnsi="Calibri" w:cs="Calibri"/>
              </w:rPr>
              <w:t>Desmond McCabe</w:t>
            </w:r>
          </w:p>
        </w:tc>
        <w:tc>
          <w:tcPr>
            <w:tcW w:w="4172" w:type="dxa"/>
          </w:tcPr>
          <w:p w14:paraId="5A64977E" w14:textId="77777777" w:rsidR="00643587" w:rsidRPr="00073C29" w:rsidRDefault="00643587" w:rsidP="00643587">
            <w:pPr>
              <w:rPr>
                <w:rFonts w:ascii="Calibri" w:hAnsi="Calibri" w:cs="Calibri"/>
              </w:rPr>
            </w:pPr>
            <w:r w:rsidRPr="00073C29">
              <w:rPr>
                <w:rFonts w:ascii="Calibri" w:hAnsi="Calibri" w:cs="Calibri"/>
              </w:rPr>
              <w:t>Public Records Office of Northern Ireland</w:t>
            </w:r>
          </w:p>
        </w:tc>
      </w:tr>
      <w:tr w:rsidR="00643587" w:rsidRPr="007C328C" w14:paraId="784C9D70" w14:textId="77777777" w:rsidTr="00A86300">
        <w:tc>
          <w:tcPr>
            <w:tcW w:w="13948" w:type="dxa"/>
            <w:gridSpan w:val="4"/>
          </w:tcPr>
          <w:p w14:paraId="159460A7" w14:textId="413F7DDB" w:rsidR="00643587" w:rsidRPr="00073C29" w:rsidRDefault="00643587" w:rsidP="00643587">
            <w:pPr>
              <w:rPr>
                <w:rFonts w:ascii="Calibri" w:hAnsi="Calibri" w:cs="Calibri"/>
              </w:rPr>
            </w:pPr>
            <w:r w:rsidRPr="00073C29">
              <w:rPr>
                <w:rFonts w:ascii="Calibri" w:hAnsi="Calibri" w:cs="Calibri"/>
              </w:rPr>
              <w:t>Des will showcase new PRONI digitised resources that are freely available online. These include Tithe Applotment books for Northern Ireland, National School grant aid applications - and more.</w:t>
            </w:r>
          </w:p>
        </w:tc>
      </w:tr>
    </w:tbl>
    <w:p w14:paraId="067C1844" w14:textId="77777777" w:rsidR="008066CA" w:rsidRDefault="008066CA">
      <w:r>
        <w:br w:type="page"/>
      </w:r>
    </w:p>
    <w:p w14:paraId="7834E1EB" w14:textId="6AA160DA" w:rsidR="00833918" w:rsidRPr="00CE734B" w:rsidRDefault="00833918">
      <w:pPr>
        <w:rPr>
          <w:b/>
        </w:rPr>
      </w:pPr>
      <w:r w:rsidRPr="00CE734B">
        <w:rPr>
          <w:b/>
        </w:rPr>
        <w:lastRenderedPageBreak/>
        <w:t>Saturday 1</w:t>
      </w:r>
      <w:r w:rsidR="00961EFA">
        <w:rPr>
          <w:b/>
        </w:rPr>
        <w:t>5</w:t>
      </w:r>
      <w:r w:rsidRPr="00CE734B">
        <w:rPr>
          <w:b/>
        </w:rPr>
        <w:t xml:space="preserve"> February 20</w:t>
      </w:r>
      <w:r w:rsidR="00961EFA">
        <w:rPr>
          <w:b/>
        </w:rPr>
        <w:t>20</w:t>
      </w:r>
    </w:p>
    <w:tbl>
      <w:tblPr>
        <w:tblStyle w:val="TableGrid"/>
        <w:tblW w:w="0" w:type="auto"/>
        <w:tblLook w:val="04A0" w:firstRow="1" w:lastRow="0" w:firstColumn="1" w:lastColumn="0" w:noHBand="0" w:noVBand="1"/>
      </w:tblPr>
      <w:tblGrid>
        <w:gridCol w:w="846"/>
        <w:gridCol w:w="5245"/>
        <w:gridCol w:w="3685"/>
        <w:gridCol w:w="4172"/>
      </w:tblGrid>
      <w:tr w:rsidR="0038281F" w14:paraId="1F4ECF40" w14:textId="77777777" w:rsidTr="0063113B">
        <w:tc>
          <w:tcPr>
            <w:tcW w:w="846" w:type="dxa"/>
          </w:tcPr>
          <w:p w14:paraId="1FCBF58D" w14:textId="77777777" w:rsidR="0038281F" w:rsidRDefault="0038281F" w:rsidP="0063113B">
            <w:r>
              <w:t>Time</w:t>
            </w:r>
          </w:p>
        </w:tc>
        <w:tc>
          <w:tcPr>
            <w:tcW w:w="5245" w:type="dxa"/>
          </w:tcPr>
          <w:p w14:paraId="6E97DB64" w14:textId="77777777" w:rsidR="0038281F" w:rsidRDefault="0038281F" w:rsidP="0063113B">
            <w:r>
              <w:t>Subject</w:t>
            </w:r>
          </w:p>
        </w:tc>
        <w:tc>
          <w:tcPr>
            <w:tcW w:w="3685" w:type="dxa"/>
          </w:tcPr>
          <w:p w14:paraId="52C87BDF" w14:textId="77777777" w:rsidR="0038281F" w:rsidRDefault="0038281F" w:rsidP="0063113B">
            <w:r>
              <w:t>Speaker</w:t>
            </w:r>
          </w:p>
        </w:tc>
        <w:tc>
          <w:tcPr>
            <w:tcW w:w="4172" w:type="dxa"/>
          </w:tcPr>
          <w:p w14:paraId="7044ED41" w14:textId="77777777" w:rsidR="0038281F" w:rsidRDefault="0038281F" w:rsidP="0063113B">
            <w:r>
              <w:t>Organisation</w:t>
            </w:r>
          </w:p>
        </w:tc>
      </w:tr>
      <w:tr w:rsidR="0038281F" w14:paraId="4F1479A0" w14:textId="77777777" w:rsidTr="0063113B">
        <w:tc>
          <w:tcPr>
            <w:tcW w:w="846" w:type="dxa"/>
          </w:tcPr>
          <w:p w14:paraId="2D718ED0" w14:textId="77777777" w:rsidR="0038281F" w:rsidRDefault="0038281F" w:rsidP="0063113B">
            <w:r>
              <w:t>10.30</w:t>
            </w:r>
          </w:p>
        </w:tc>
        <w:tc>
          <w:tcPr>
            <w:tcW w:w="5245" w:type="dxa"/>
          </w:tcPr>
          <w:p w14:paraId="78807CC1" w14:textId="44E4DEFF" w:rsidR="0038281F" w:rsidRPr="00D06640" w:rsidRDefault="0038281F" w:rsidP="0063113B">
            <w:pPr>
              <w:rPr>
                <w:color w:val="FF0000"/>
              </w:rPr>
            </w:pPr>
          </w:p>
        </w:tc>
        <w:tc>
          <w:tcPr>
            <w:tcW w:w="3685" w:type="dxa"/>
          </w:tcPr>
          <w:p w14:paraId="743EE4FB" w14:textId="51679B23" w:rsidR="0038281F" w:rsidRPr="00D06640" w:rsidRDefault="0038281F" w:rsidP="0063113B">
            <w:pPr>
              <w:rPr>
                <w:color w:val="FF0000"/>
              </w:rPr>
            </w:pPr>
          </w:p>
        </w:tc>
        <w:tc>
          <w:tcPr>
            <w:tcW w:w="4172" w:type="dxa"/>
          </w:tcPr>
          <w:p w14:paraId="2BE36E8A" w14:textId="3811656D" w:rsidR="0038281F" w:rsidRPr="00D06640" w:rsidRDefault="0038281F" w:rsidP="0063113B">
            <w:pPr>
              <w:rPr>
                <w:color w:val="FF0000"/>
              </w:rPr>
            </w:pPr>
          </w:p>
        </w:tc>
      </w:tr>
      <w:tr w:rsidR="003F4856" w14:paraId="6BBF4CB8" w14:textId="77777777" w:rsidTr="00B64BED">
        <w:tc>
          <w:tcPr>
            <w:tcW w:w="13948" w:type="dxa"/>
            <w:gridSpan w:val="4"/>
          </w:tcPr>
          <w:p w14:paraId="5F8AD2A1" w14:textId="1B4BB787" w:rsidR="00136356" w:rsidRPr="007C2B50" w:rsidRDefault="00136356" w:rsidP="00136356">
            <w:pPr>
              <w:rPr>
                <w:color w:val="FF0000"/>
              </w:rPr>
            </w:pPr>
          </w:p>
        </w:tc>
      </w:tr>
      <w:tr w:rsidR="0038281F" w14:paraId="0C09E3B4" w14:textId="77777777" w:rsidTr="0063113B">
        <w:tc>
          <w:tcPr>
            <w:tcW w:w="846" w:type="dxa"/>
          </w:tcPr>
          <w:p w14:paraId="24EF0DB4" w14:textId="77777777" w:rsidR="0038281F" w:rsidRDefault="0038281F" w:rsidP="0063113B">
            <w:r>
              <w:t>11.30</w:t>
            </w:r>
          </w:p>
        </w:tc>
        <w:tc>
          <w:tcPr>
            <w:tcW w:w="5245" w:type="dxa"/>
          </w:tcPr>
          <w:p w14:paraId="01ED8ABC" w14:textId="7CF1DC13" w:rsidR="0038281F" w:rsidRPr="00D06640" w:rsidRDefault="0040181D" w:rsidP="0063113B">
            <w:pPr>
              <w:rPr>
                <w:color w:val="FF0000"/>
              </w:rPr>
            </w:pPr>
            <w:r>
              <w:t>How the North of Ireland Family History Society can help your research</w:t>
            </w:r>
          </w:p>
        </w:tc>
        <w:tc>
          <w:tcPr>
            <w:tcW w:w="3685" w:type="dxa"/>
          </w:tcPr>
          <w:p w14:paraId="10F007B2" w14:textId="37280CD0" w:rsidR="0038281F" w:rsidRPr="007D706C" w:rsidRDefault="002D622B" w:rsidP="0063113B">
            <w:r w:rsidRPr="007D706C">
              <w:t>Andrew Kane</w:t>
            </w:r>
          </w:p>
        </w:tc>
        <w:tc>
          <w:tcPr>
            <w:tcW w:w="4172" w:type="dxa"/>
          </w:tcPr>
          <w:p w14:paraId="6363F063" w14:textId="49091F59" w:rsidR="0038281F" w:rsidRPr="007D706C" w:rsidRDefault="002D622B" w:rsidP="0063113B">
            <w:r w:rsidRPr="007D706C">
              <w:t>North of Ireland Family History Society</w:t>
            </w:r>
          </w:p>
        </w:tc>
      </w:tr>
      <w:tr w:rsidR="003F4856" w14:paraId="7ACFDDED" w14:textId="77777777" w:rsidTr="004404A8">
        <w:tc>
          <w:tcPr>
            <w:tcW w:w="13948" w:type="dxa"/>
            <w:gridSpan w:val="4"/>
          </w:tcPr>
          <w:p w14:paraId="72712CC8" w14:textId="00654858" w:rsidR="003F4856" w:rsidRDefault="0040181D" w:rsidP="0063113B">
            <w:r>
              <w:t>Andrew Kane will detail the records held by the North of Ireland Family History Society and how these can be accessed. He will explain the benefits of membership and show how this can aid your research within the nine counties of Ulster.</w:t>
            </w:r>
          </w:p>
        </w:tc>
      </w:tr>
      <w:tr w:rsidR="0038281F" w14:paraId="10EC62E1" w14:textId="77777777" w:rsidTr="0063113B">
        <w:tc>
          <w:tcPr>
            <w:tcW w:w="846" w:type="dxa"/>
          </w:tcPr>
          <w:p w14:paraId="1381D53F" w14:textId="77777777" w:rsidR="0038281F" w:rsidRDefault="0038281F" w:rsidP="0063113B">
            <w:r>
              <w:t>12.30</w:t>
            </w:r>
          </w:p>
        </w:tc>
        <w:tc>
          <w:tcPr>
            <w:tcW w:w="5245" w:type="dxa"/>
          </w:tcPr>
          <w:p w14:paraId="76DE8702" w14:textId="7C4B4E28" w:rsidR="0038281F" w:rsidRPr="00D06640" w:rsidRDefault="0038281F" w:rsidP="0063113B">
            <w:pPr>
              <w:rPr>
                <w:color w:val="FF0000"/>
              </w:rPr>
            </w:pPr>
          </w:p>
        </w:tc>
        <w:tc>
          <w:tcPr>
            <w:tcW w:w="3685" w:type="dxa"/>
          </w:tcPr>
          <w:p w14:paraId="51EE4F9C" w14:textId="78315D11" w:rsidR="0038281F" w:rsidRPr="00D06640" w:rsidRDefault="0038281F" w:rsidP="0063113B">
            <w:pPr>
              <w:rPr>
                <w:color w:val="FF0000"/>
              </w:rPr>
            </w:pPr>
          </w:p>
        </w:tc>
        <w:tc>
          <w:tcPr>
            <w:tcW w:w="4172" w:type="dxa"/>
          </w:tcPr>
          <w:p w14:paraId="3E71057D" w14:textId="7D4A674D" w:rsidR="0038281F" w:rsidRPr="00D06640" w:rsidRDefault="008664CE" w:rsidP="0063113B">
            <w:pPr>
              <w:rPr>
                <w:color w:val="FF0000"/>
              </w:rPr>
            </w:pPr>
            <w:r>
              <w:rPr>
                <w:color w:val="FF0000"/>
              </w:rPr>
              <w:t>Libraries NI</w:t>
            </w:r>
            <w:r w:rsidR="00712758">
              <w:rPr>
                <w:color w:val="FF0000"/>
              </w:rPr>
              <w:t xml:space="preserve"> (to be confirmed)</w:t>
            </w:r>
          </w:p>
        </w:tc>
      </w:tr>
      <w:tr w:rsidR="007C2B50" w14:paraId="4E4D780B" w14:textId="77777777" w:rsidTr="00887430">
        <w:tc>
          <w:tcPr>
            <w:tcW w:w="13948" w:type="dxa"/>
            <w:gridSpan w:val="4"/>
          </w:tcPr>
          <w:p w14:paraId="579A1CBE" w14:textId="1BCEFFC9" w:rsidR="007C2B50" w:rsidRPr="002A16DC" w:rsidRDefault="007C2B50" w:rsidP="007C2B50"/>
        </w:tc>
      </w:tr>
      <w:tr w:rsidR="007C2B50" w14:paraId="5F20EB1D" w14:textId="77777777" w:rsidTr="0063113B">
        <w:tc>
          <w:tcPr>
            <w:tcW w:w="846" w:type="dxa"/>
          </w:tcPr>
          <w:p w14:paraId="0D0321BB" w14:textId="77777777" w:rsidR="007C2B50" w:rsidRDefault="007C2B50" w:rsidP="007C2B50">
            <w:r>
              <w:t>13.30</w:t>
            </w:r>
          </w:p>
        </w:tc>
        <w:tc>
          <w:tcPr>
            <w:tcW w:w="5245" w:type="dxa"/>
          </w:tcPr>
          <w:p w14:paraId="4C31AD58" w14:textId="74DC83D5" w:rsidR="007C2B50" w:rsidRPr="00D06640" w:rsidRDefault="0068465F" w:rsidP="007C2B50">
            <w:pPr>
              <w:rPr>
                <w:color w:val="FF0000"/>
              </w:rPr>
            </w:pPr>
            <w:r>
              <w:t>Tracing the Irish in Scotland</w:t>
            </w:r>
          </w:p>
        </w:tc>
        <w:tc>
          <w:tcPr>
            <w:tcW w:w="3685" w:type="dxa"/>
          </w:tcPr>
          <w:p w14:paraId="28D3DB77" w14:textId="6D009EF6" w:rsidR="007C2B50" w:rsidRPr="009C0D28" w:rsidRDefault="00EB2328" w:rsidP="007C2B50">
            <w:r w:rsidRPr="009C0D28">
              <w:t>Chris Paton</w:t>
            </w:r>
          </w:p>
        </w:tc>
        <w:tc>
          <w:tcPr>
            <w:tcW w:w="4172" w:type="dxa"/>
          </w:tcPr>
          <w:p w14:paraId="62973D8B" w14:textId="5A30A17C" w:rsidR="007C2B50" w:rsidRPr="009C0D28" w:rsidRDefault="009C0D28" w:rsidP="007C2B50">
            <w:r w:rsidRPr="009C0D28">
              <w:t>Scotland’s Greatest Story</w:t>
            </w:r>
          </w:p>
        </w:tc>
      </w:tr>
      <w:tr w:rsidR="007C2B50" w14:paraId="555F5088" w14:textId="77777777" w:rsidTr="004C3EF8">
        <w:tc>
          <w:tcPr>
            <w:tcW w:w="13948" w:type="dxa"/>
            <w:gridSpan w:val="4"/>
          </w:tcPr>
          <w:p w14:paraId="0CE8ADC7" w14:textId="7C303805" w:rsidR="007C2B50" w:rsidRDefault="0068465F" w:rsidP="007C2B50">
            <w:r>
              <w:t>Chris will introduce what resources can be used to help find Irish settlers in Scotland.</w:t>
            </w:r>
          </w:p>
        </w:tc>
      </w:tr>
      <w:tr w:rsidR="007C2B50" w14:paraId="234574E7" w14:textId="77777777" w:rsidTr="0063113B">
        <w:tc>
          <w:tcPr>
            <w:tcW w:w="846" w:type="dxa"/>
          </w:tcPr>
          <w:p w14:paraId="44A155CF" w14:textId="77777777" w:rsidR="007C2B50" w:rsidRDefault="007C2B50" w:rsidP="007C2B50">
            <w:r>
              <w:t>14.30</w:t>
            </w:r>
          </w:p>
        </w:tc>
        <w:tc>
          <w:tcPr>
            <w:tcW w:w="5245" w:type="dxa"/>
          </w:tcPr>
          <w:p w14:paraId="7C65CF52" w14:textId="20A96F85" w:rsidR="007C2B50" w:rsidRPr="00643587" w:rsidRDefault="00643587" w:rsidP="007C2B50">
            <w:r w:rsidRPr="00643587">
              <w:rPr>
                <w:rFonts w:ascii="Calibri" w:hAnsi="Calibri" w:cs="Calibri"/>
              </w:rPr>
              <w:t>Using online records to trace your family tree</w:t>
            </w:r>
          </w:p>
        </w:tc>
        <w:tc>
          <w:tcPr>
            <w:tcW w:w="3685" w:type="dxa"/>
          </w:tcPr>
          <w:p w14:paraId="68CF76EC" w14:textId="70D51FEA" w:rsidR="007C2B50" w:rsidRPr="00876248" w:rsidRDefault="00876248" w:rsidP="007C2B50">
            <w:r w:rsidRPr="00876248">
              <w:t>Stephen Scarth</w:t>
            </w:r>
          </w:p>
        </w:tc>
        <w:tc>
          <w:tcPr>
            <w:tcW w:w="4172" w:type="dxa"/>
          </w:tcPr>
          <w:p w14:paraId="7A121891" w14:textId="67AD2C51" w:rsidR="007C2B50" w:rsidRPr="007D706C" w:rsidRDefault="002D622B" w:rsidP="007C2B50">
            <w:r w:rsidRPr="007D706C">
              <w:t>Public Records Office of Northern Ireland</w:t>
            </w:r>
          </w:p>
        </w:tc>
      </w:tr>
      <w:tr w:rsidR="007C2B50" w14:paraId="097DC754" w14:textId="77777777" w:rsidTr="00784C52">
        <w:tc>
          <w:tcPr>
            <w:tcW w:w="13948" w:type="dxa"/>
            <w:gridSpan w:val="4"/>
          </w:tcPr>
          <w:p w14:paraId="3AA29012" w14:textId="11801027" w:rsidR="007C2B50" w:rsidRPr="00643587" w:rsidRDefault="00643587" w:rsidP="007C2B50">
            <w:r w:rsidRPr="00643587">
              <w:rPr>
                <w:rFonts w:ascii="Calibri" w:hAnsi="Calibri" w:cs="Calibri"/>
              </w:rPr>
              <w:t>Stephen is Head of Public Services at PRONI. He will highlight how you can use PRONI’s online records to research your own family tree. This session will explore using the PRONI Map Viewer, Valuation Revision Books, Wills and the eCatalogue.</w:t>
            </w:r>
          </w:p>
        </w:tc>
      </w:tr>
      <w:tr w:rsidR="002D622B" w14:paraId="0769A60C" w14:textId="77777777" w:rsidTr="0063113B">
        <w:tc>
          <w:tcPr>
            <w:tcW w:w="846" w:type="dxa"/>
          </w:tcPr>
          <w:p w14:paraId="39548B40" w14:textId="77777777" w:rsidR="002D622B" w:rsidRDefault="002D622B" w:rsidP="002D622B">
            <w:r>
              <w:t>15.30</w:t>
            </w:r>
          </w:p>
        </w:tc>
        <w:tc>
          <w:tcPr>
            <w:tcW w:w="5245" w:type="dxa"/>
          </w:tcPr>
          <w:p w14:paraId="7B6EF6C1" w14:textId="4E08D91C" w:rsidR="002D622B" w:rsidRPr="00D06640" w:rsidRDefault="002D622B" w:rsidP="002D622B">
            <w:pPr>
              <w:rPr>
                <w:color w:val="FF0000"/>
              </w:rPr>
            </w:pPr>
          </w:p>
        </w:tc>
        <w:tc>
          <w:tcPr>
            <w:tcW w:w="3685" w:type="dxa"/>
          </w:tcPr>
          <w:p w14:paraId="6AFD4884" w14:textId="3F76DCFE" w:rsidR="002D622B" w:rsidRPr="00D06640" w:rsidRDefault="002D622B" w:rsidP="002D622B">
            <w:pPr>
              <w:rPr>
                <w:color w:val="FF0000"/>
              </w:rPr>
            </w:pPr>
          </w:p>
        </w:tc>
        <w:tc>
          <w:tcPr>
            <w:tcW w:w="4172" w:type="dxa"/>
          </w:tcPr>
          <w:p w14:paraId="11D3DA48" w14:textId="096683DE" w:rsidR="002D622B" w:rsidRPr="00D06640" w:rsidRDefault="002D622B" w:rsidP="002D622B">
            <w:pPr>
              <w:rPr>
                <w:color w:val="FF0000"/>
              </w:rPr>
            </w:pPr>
          </w:p>
        </w:tc>
      </w:tr>
      <w:tr w:rsidR="002D622B" w14:paraId="3F231B11" w14:textId="77777777" w:rsidTr="0079317F">
        <w:tc>
          <w:tcPr>
            <w:tcW w:w="13948" w:type="dxa"/>
            <w:gridSpan w:val="4"/>
          </w:tcPr>
          <w:p w14:paraId="7B13BC13" w14:textId="57B8429A" w:rsidR="002D622B" w:rsidRDefault="002D622B" w:rsidP="002D622B"/>
        </w:tc>
      </w:tr>
    </w:tbl>
    <w:p w14:paraId="581E1098" w14:textId="77777777" w:rsidR="00671CE2" w:rsidRPr="00671CE2" w:rsidRDefault="00671CE2"/>
    <w:sectPr w:rsidR="00671CE2" w:rsidRPr="00671CE2" w:rsidSect="008339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18"/>
    <w:rsid w:val="00033261"/>
    <w:rsid w:val="00052A63"/>
    <w:rsid w:val="00073C29"/>
    <w:rsid w:val="000851EC"/>
    <w:rsid w:val="000B59F5"/>
    <w:rsid w:val="000C27F8"/>
    <w:rsid w:val="00136356"/>
    <w:rsid w:val="00171F50"/>
    <w:rsid w:val="001C48A3"/>
    <w:rsid w:val="00215DC1"/>
    <w:rsid w:val="002416C7"/>
    <w:rsid w:val="0026478D"/>
    <w:rsid w:val="002743D3"/>
    <w:rsid w:val="0029675F"/>
    <w:rsid w:val="002A02C7"/>
    <w:rsid w:val="002A16DC"/>
    <w:rsid w:val="002B0D99"/>
    <w:rsid w:val="002D622B"/>
    <w:rsid w:val="002E4391"/>
    <w:rsid w:val="00317FCF"/>
    <w:rsid w:val="0038281F"/>
    <w:rsid w:val="00393806"/>
    <w:rsid w:val="003F4856"/>
    <w:rsid w:val="0040181D"/>
    <w:rsid w:val="00431853"/>
    <w:rsid w:val="004C0D5C"/>
    <w:rsid w:val="004D7581"/>
    <w:rsid w:val="005D7331"/>
    <w:rsid w:val="006431AC"/>
    <w:rsid w:val="00643587"/>
    <w:rsid w:val="00663ADE"/>
    <w:rsid w:val="00671CE2"/>
    <w:rsid w:val="0068465F"/>
    <w:rsid w:val="006930FE"/>
    <w:rsid w:val="006A22B7"/>
    <w:rsid w:val="006C440A"/>
    <w:rsid w:val="006D7ACC"/>
    <w:rsid w:val="006E36C0"/>
    <w:rsid w:val="00712758"/>
    <w:rsid w:val="0073110D"/>
    <w:rsid w:val="00741A92"/>
    <w:rsid w:val="007C2B50"/>
    <w:rsid w:val="007C328C"/>
    <w:rsid w:val="007D706C"/>
    <w:rsid w:val="007E62A8"/>
    <w:rsid w:val="008066CA"/>
    <w:rsid w:val="00833918"/>
    <w:rsid w:val="00863225"/>
    <w:rsid w:val="008664CE"/>
    <w:rsid w:val="00876248"/>
    <w:rsid w:val="008906B9"/>
    <w:rsid w:val="008D6013"/>
    <w:rsid w:val="008F17A9"/>
    <w:rsid w:val="00950785"/>
    <w:rsid w:val="00961EFA"/>
    <w:rsid w:val="00986196"/>
    <w:rsid w:val="009C0D28"/>
    <w:rsid w:val="009C771E"/>
    <w:rsid w:val="00A20BF9"/>
    <w:rsid w:val="00A30348"/>
    <w:rsid w:val="00A349AC"/>
    <w:rsid w:val="00A94B54"/>
    <w:rsid w:val="00AF55DA"/>
    <w:rsid w:val="00B227DD"/>
    <w:rsid w:val="00B23DB5"/>
    <w:rsid w:val="00B446CF"/>
    <w:rsid w:val="00B45078"/>
    <w:rsid w:val="00BF255E"/>
    <w:rsid w:val="00CE380B"/>
    <w:rsid w:val="00CE734B"/>
    <w:rsid w:val="00D06640"/>
    <w:rsid w:val="00D14720"/>
    <w:rsid w:val="00D16914"/>
    <w:rsid w:val="00D36087"/>
    <w:rsid w:val="00D73D6F"/>
    <w:rsid w:val="00DF28D0"/>
    <w:rsid w:val="00DF689E"/>
    <w:rsid w:val="00E0535A"/>
    <w:rsid w:val="00E159DF"/>
    <w:rsid w:val="00E16AC0"/>
    <w:rsid w:val="00E44822"/>
    <w:rsid w:val="00E60685"/>
    <w:rsid w:val="00E779A2"/>
    <w:rsid w:val="00EB2328"/>
    <w:rsid w:val="00EB6C34"/>
    <w:rsid w:val="00F34D89"/>
    <w:rsid w:val="00F476A0"/>
    <w:rsid w:val="00F83C1B"/>
    <w:rsid w:val="00F95623"/>
    <w:rsid w:val="00FE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0B80"/>
  <w15:docId w15:val="{0696778D-3237-414E-BDF3-A972D12E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2529">
      <w:bodyDiv w:val="1"/>
      <w:marLeft w:val="0"/>
      <w:marRight w:val="0"/>
      <w:marTop w:val="0"/>
      <w:marBottom w:val="0"/>
      <w:divBdr>
        <w:top w:val="none" w:sz="0" w:space="0" w:color="auto"/>
        <w:left w:val="none" w:sz="0" w:space="0" w:color="auto"/>
        <w:bottom w:val="none" w:sz="0" w:space="0" w:color="auto"/>
        <w:right w:val="none" w:sz="0" w:space="0" w:color="auto"/>
      </w:divBdr>
      <w:divsChild>
        <w:div w:id="2098015687">
          <w:marLeft w:val="0"/>
          <w:marRight w:val="0"/>
          <w:marTop w:val="0"/>
          <w:marBottom w:val="0"/>
          <w:divBdr>
            <w:top w:val="none" w:sz="0" w:space="0" w:color="auto"/>
            <w:left w:val="none" w:sz="0" w:space="0" w:color="auto"/>
            <w:bottom w:val="none" w:sz="0" w:space="0" w:color="auto"/>
            <w:right w:val="none" w:sz="0" w:space="0" w:color="auto"/>
          </w:divBdr>
        </w:div>
        <w:div w:id="883129438">
          <w:marLeft w:val="0"/>
          <w:marRight w:val="0"/>
          <w:marTop w:val="0"/>
          <w:marBottom w:val="0"/>
          <w:divBdr>
            <w:top w:val="none" w:sz="0" w:space="0" w:color="auto"/>
            <w:left w:val="none" w:sz="0" w:space="0" w:color="auto"/>
            <w:bottom w:val="none" w:sz="0" w:space="0" w:color="auto"/>
            <w:right w:val="none" w:sz="0" w:space="0" w:color="auto"/>
          </w:divBdr>
        </w:div>
        <w:div w:id="1075126164">
          <w:marLeft w:val="0"/>
          <w:marRight w:val="0"/>
          <w:marTop w:val="0"/>
          <w:marBottom w:val="0"/>
          <w:divBdr>
            <w:top w:val="none" w:sz="0" w:space="0" w:color="auto"/>
            <w:left w:val="none" w:sz="0" w:space="0" w:color="auto"/>
            <w:bottom w:val="none" w:sz="0" w:space="0" w:color="auto"/>
            <w:right w:val="none" w:sz="0" w:space="0" w:color="auto"/>
          </w:divBdr>
        </w:div>
        <w:div w:id="198431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Patrick</dc:creator>
  <cp:keywords/>
  <dc:description/>
  <cp:lastModifiedBy>brian mccabe</cp:lastModifiedBy>
  <cp:revision>2</cp:revision>
  <dcterms:created xsi:type="dcterms:W3CDTF">2020-01-13T12:32:00Z</dcterms:created>
  <dcterms:modified xsi:type="dcterms:W3CDTF">2020-01-13T12:32:00Z</dcterms:modified>
</cp:coreProperties>
</file>